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Sporting events - reading comprehension.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77.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Słuchamy i czytamy tekst z zadania 2 (ścieżka zamieszczona w folderze).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Słówka, które mogą się przydać: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BEAT - pokonać kogoś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RACE - wyścig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FOUR-TIME - czterokrotny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PULL AWAY - oddalić się od kogoś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LAST LAP - ostatnie okrążenie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ACHIEVE - osiągnąć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LEAD - prowadzić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UNBELIEVABLE - niewiarygodne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PITCH - boisko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DRAW - remis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AN OWN GOAL - bramka samobójcza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Wykonujemy zadanie 3 oraz 4 - odpowiedzi zapisujemy w zeszycie.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2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The passive - Strona bierna.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Zapisujemy wszysto co jest poniżej: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Strony czynnej używamy, aby podkreślić, że ważny jest wykonawca czynności.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Strony biernej używamy, aby podkreślić ważność samej czynności, a nie jej wykonawcę. Strony biernej używamy również wtedy, kiedy nie wiem kto wykonuje/wykonał daną czynność.</w:t>
      </w:r>
    </w:p>
    <w:p>
      <w:pPr>
        <w:jc w:val="both"/>
        <w:rPr>
          <w:rFonts w:hint="default"/>
          <w:i/>
          <w:iCs/>
          <w:lang w:val="pl-PL"/>
        </w:rPr>
      </w:pP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Spójrzmy na dwa zdania rozpisane poniżej.</w:t>
      </w:r>
    </w:p>
    <w:p>
      <w:pPr>
        <w:jc w:val="both"/>
        <w:rPr>
          <w:rFonts w:hint="default"/>
          <w:b/>
          <w:bCs/>
          <w:i/>
          <w:iCs/>
          <w:lang w:val="pl-PL"/>
        </w:rPr>
      </w:pPr>
      <w:r>
        <w:rPr>
          <w:rFonts w:hint="default"/>
          <w:i/>
          <w:iCs/>
          <w:lang w:val="pl-PL"/>
        </w:rPr>
        <w:t xml:space="preserve">Zdanie w stronie czynnej, składa się z: </w:t>
      </w:r>
      <w:r>
        <w:rPr>
          <w:rFonts w:hint="default"/>
          <w:b/>
          <w:bCs/>
          <w:i/>
          <w:iCs/>
          <w:lang w:val="pl-PL"/>
        </w:rPr>
        <w:t>osoba + czasownik + dopełnienie</w:t>
      </w:r>
    </w:p>
    <w:p>
      <w:pPr>
        <w:jc w:val="both"/>
        <w:rPr>
          <w:rFonts w:hint="default"/>
          <w:b w:val="0"/>
          <w:bCs w:val="0"/>
          <w:i/>
          <w:iCs/>
          <w:lang w:val="pl-PL"/>
        </w:rPr>
      </w:pPr>
      <w:r>
        <w:rPr>
          <w:rFonts w:hint="default"/>
          <w:b w:val="0"/>
          <w:bCs w:val="0"/>
          <w:i/>
          <w:iCs/>
          <w:lang w:val="pl-PL"/>
        </w:rPr>
        <w:t>Aby utworzyć zdanie w stronie biernej, dopełnienie stawiamy na pierwszym miejscu w zdaniu (fioletowa linia), czasownik przyjmuje formę bierną (odmieniony czasownik “be” + III forma). natomiast podmiot stawiamy za czasownikiem, czyli na ostatnim miejscu (opcjonalnie).</w:t>
      </w:r>
    </w:p>
    <w:p>
      <w:pPr>
        <w:jc w:val="both"/>
        <w:rPr>
          <w:rFonts w:hint="default"/>
          <w:b w:val="0"/>
          <w:bCs w:val="0"/>
          <w:i/>
          <w:iCs/>
          <w:lang w:val="pl-PL"/>
        </w:rPr>
      </w:pPr>
      <w:r>
        <w:rPr>
          <w:rFonts w:hint="default"/>
          <w:b w:val="0"/>
          <w:bCs w:val="0"/>
          <w:i/>
          <w:iCs/>
          <w:lang w:val="pl-PL"/>
        </w:rPr>
        <w:t xml:space="preserve">Za pomocą strony czynnej mówimy, że ktoś coś robi/zrobił, natomiast za pomocą strony biernej mówimy, że coś jest/zostało zrobione przez kogoś. </w:t>
      </w:r>
    </w:p>
    <w:p>
      <w:pPr>
        <w:jc w:val="both"/>
        <w:rPr>
          <w:rFonts w:hint="default"/>
          <w:b w:val="0"/>
          <w:bCs w:val="0"/>
          <w:i/>
          <w:iCs/>
          <w:lang w:val="pl-PL"/>
        </w:rPr>
      </w:pPr>
      <w:r>
        <w:rPr>
          <w:rFonts w:hint="default"/>
          <w:b w:val="0"/>
          <w:bCs w:val="0"/>
          <w:i/>
          <w:iCs/>
          <w:lang w:val="pl-PL"/>
        </w:rPr>
        <w:t>Zdania te należy tłumaczyć:</w:t>
      </w:r>
    </w:p>
    <w:p>
      <w:pPr>
        <w:jc w:val="both"/>
        <w:rPr>
          <w:rFonts w:hint="default"/>
          <w:b w:val="0"/>
          <w:bCs w:val="0"/>
          <w:i w:val="0"/>
          <w:iCs w:val="0"/>
          <w:lang w:val="pl-PL"/>
        </w:rPr>
      </w:pPr>
      <w:r>
        <w:rPr>
          <w:rFonts w:hint="default"/>
          <w:b w:val="0"/>
          <w:bCs w:val="0"/>
          <w:i w:val="0"/>
          <w:iCs w:val="0"/>
          <w:lang w:val="pl-PL"/>
        </w:rPr>
        <w:t>On otwiera drzwi ---------&gt; Drzwi są otwierane przez niego.</w:t>
      </w:r>
    </w:p>
    <w:p>
      <w:pPr>
        <w:jc w:val="both"/>
        <w:rPr>
          <w:rFonts w:hint="default"/>
          <w:i/>
          <w:iCs/>
          <w:lang w:val="pl-PL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076700" cy="2322830"/>
            <wp:effectExtent l="0" t="0" r="0" b="127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85"/>
        <w:gridCol w:w="3178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2385" w:type="dxa"/>
          </w:tcPr>
          <w:p>
            <w:pPr>
              <w:jc w:val="both"/>
              <w:rPr>
                <w:rFonts w:ascii="SimSun" w:hAnsi="SimSun" w:eastAsia="SimSun" w:cs="SimSun"/>
                <w:sz w:val="24"/>
                <w:szCs w:val="24"/>
                <w:vertAlign w:val="baseline"/>
              </w:rPr>
            </w:pPr>
          </w:p>
        </w:tc>
        <w:tc>
          <w:tcPr>
            <w:tcW w:w="3178" w:type="dxa"/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vertAlign w:val="baseline"/>
                <w:lang w:val="pl-PL"/>
              </w:rPr>
              <w:t>Active Voice</w:t>
            </w:r>
          </w:p>
          <w:p>
            <w:pPr>
              <w:jc w:val="center"/>
              <w:rPr>
                <w:rFonts w:hint="default" w:ascii="Calibri" w:hAnsi="Calibri" w:eastAsia="SimSun" w:cs="Calibr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vertAlign w:val="baseline"/>
                <w:lang w:val="pl-PL"/>
              </w:rPr>
              <w:t>Strona czynna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vertAlign w:val="baseline"/>
                <w:lang w:val="pl-PL"/>
              </w:rPr>
              <w:t>Passive Voice</w:t>
            </w:r>
          </w:p>
          <w:p>
            <w:pPr>
              <w:jc w:val="center"/>
              <w:rPr>
                <w:rFonts w:hint="default" w:ascii="Calibri" w:hAnsi="Calibri" w:eastAsia="SimSun" w:cs="Calibr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vertAlign w:val="baseline"/>
                <w:lang w:val="pl-PL"/>
              </w:rPr>
              <w:t>Strona bierna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2385" w:type="dxa"/>
          </w:tcPr>
          <w:p>
            <w:pPr>
              <w:jc w:val="center"/>
              <w:rPr>
                <w:rFonts w:hint="default" w:ascii="Calibri" w:hAnsi="Calibri" w:eastAsia="SimSun" w:cs="Calibr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vertAlign w:val="baseline"/>
                <w:lang w:val="pl-PL"/>
              </w:rPr>
              <w:t>Present Simple</w:t>
            </w:r>
          </w:p>
        </w:tc>
        <w:tc>
          <w:tcPr>
            <w:tcW w:w="3178" w:type="dxa"/>
          </w:tcPr>
          <w:p>
            <w:pPr>
              <w:jc w:val="both"/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They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produce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a nice watch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>.</w:t>
            </w:r>
          </w:p>
          <w:p>
            <w:pPr>
              <w:jc w:val="both"/>
              <w:rPr>
                <w:rFonts w:hint="default" w:ascii="SimSun" w:hAnsi="SimSun" w:eastAsia="SimSun" w:cs="SimSu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They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produce</w:t>
            </w: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u w:val="single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cars.</w:t>
            </w:r>
          </w:p>
        </w:tc>
        <w:tc>
          <w:tcPr>
            <w:tcW w:w="3315" w:type="dxa"/>
          </w:tcPr>
          <w:p>
            <w:pPr>
              <w:jc w:val="both"/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A nice watch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is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 xml:space="preserve"> produc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 xml:space="preserve">ed 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by </w:t>
            </w: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them.</w:t>
            </w:r>
          </w:p>
          <w:p>
            <w:pPr>
              <w:jc w:val="both"/>
              <w:rPr>
                <w:rFonts w:hint="default" w:ascii="SimSun" w:hAnsi="SimSun" w:eastAsia="SimSun" w:cs="SimSu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Cars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 xml:space="preserve">are 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produc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ed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by </w:t>
            </w: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them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2385" w:type="dxa"/>
          </w:tcPr>
          <w:p>
            <w:pPr>
              <w:ind w:firstLine="361" w:firstLineChars="150"/>
              <w:jc w:val="both"/>
              <w:rPr>
                <w:rFonts w:hint="default" w:ascii="Calibri" w:hAnsi="Calibri" w:eastAsia="SimSun" w:cs="Calibr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b/>
                <w:bCs/>
                <w:sz w:val="24"/>
                <w:szCs w:val="24"/>
                <w:vertAlign w:val="baseline"/>
                <w:lang w:val="pl-PL"/>
              </w:rPr>
              <w:t>Past Simple</w:t>
            </w:r>
          </w:p>
        </w:tc>
        <w:tc>
          <w:tcPr>
            <w:tcW w:w="3178" w:type="dxa"/>
          </w:tcPr>
          <w:p>
            <w:pPr>
              <w:jc w:val="both"/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They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produced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a nice watch.</w:t>
            </w:r>
          </w:p>
          <w:p>
            <w:pPr>
              <w:jc w:val="both"/>
              <w:rPr>
                <w:rFonts w:hint="default" w:ascii="SimSun" w:hAnsi="SimSun" w:eastAsia="SimSun" w:cs="SimSu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They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produced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cars.</w:t>
            </w:r>
          </w:p>
        </w:tc>
        <w:tc>
          <w:tcPr>
            <w:tcW w:w="3315" w:type="dxa"/>
          </w:tcPr>
          <w:p>
            <w:pPr>
              <w:jc w:val="both"/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A nice watch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was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 xml:space="preserve"> produc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ed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by </w:t>
            </w: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them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>.</w:t>
            </w:r>
          </w:p>
          <w:p>
            <w:pPr>
              <w:jc w:val="both"/>
              <w:rPr>
                <w:rFonts w:hint="default" w:ascii="SimSun" w:hAnsi="SimSun" w:eastAsia="SimSun" w:cs="SimSu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" w:hAnsi="Calibri" w:eastAsia="SimSun" w:cs="Calibri"/>
                <w:color w:val="0070C0"/>
                <w:sz w:val="20"/>
                <w:szCs w:val="20"/>
                <w:vertAlign w:val="baseline"/>
                <w:lang w:val="pl-PL"/>
              </w:rPr>
              <w:t>Cars</w:t>
            </w:r>
            <w:r>
              <w:rPr>
                <w:rFonts w:hint="default" w:ascii="Calibri" w:hAnsi="Calibri" w:eastAsia="SimSun" w:cs="Calibri"/>
                <w:b/>
                <w:bCs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were</w:t>
            </w:r>
            <w:r>
              <w:rPr>
                <w:rFonts w:hint="default" w:ascii="Calibri" w:hAnsi="Calibri" w:eastAsia="SimSun" w:cs="Calibri"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 xml:space="preserve"> produc</w:t>
            </w:r>
            <w:r>
              <w:rPr>
                <w:rFonts w:hint="default" w:ascii="Calibri" w:hAnsi="Calibri" w:eastAsia="SimSun" w:cs="Calibri"/>
                <w:b/>
                <w:bCs/>
                <w:color w:val="FF0000"/>
                <w:sz w:val="20"/>
                <w:szCs w:val="20"/>
                <w:u w:val="single"/>
                <w:vertAlign w:val="baseline"/>
                <w:lang w:val="pl-PL"/>
              </w:rPr>
              <w:t>ed</w:t>
            </w:r>
            <w:r>
              <w:rPr>
                <w:rFonts w:hint="default" w:ascii="Calibri" w:hAnsi="Calibri" w:eastAsia="SimSun" w:cs="Calibri"/>
                <w:sz w:val="20"/>
                <w:szCs w:val="20"/>
                <w:vertAlign w:val="baseline"/>
                <w:lang w:val="pl-PL"/>
              </w:rPr>
              <w:t xml:space="preserve"> by </w:t>
            </w:r>
            <w:r>
              <w:rPr>
                <w:rFonts w:hint="default" w:ascii="Calibri" w:hAnsi="Calibri" w:eastAsia="SimSun" w:cs="Calibri"/>
                <w:color w:val="00B050"/>
                <w:sz w:val="20"/>
                <w:szCs w:val="20"/>
                <w:vertAlign w:val="baseline"/>
                <w:lang w:val="pl-PL"/>
              </w:rPr>
              <w:t>them.</w:t>
            </w:r>
          </w:p>
        </w:tc>
      </w:tr>
    </w:tbl>
    <w:p>
      <w:pPr>
        <w:jc w:val="both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color w:val="FF0000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color w:val="FF0000"/>
          <w:sz w:val="20"/>
          <w:szCs w:val="20"/>
          <w:lang w:val="pl-PL"/>
        </w:rPr>
        <w:t>UWAGA! Poniższe zadanie wysyłamy drogą elektroniczną.</w:t>
      </w:r>
    </w:p>
    <w:p>
      <w:pPr>
        <w:jc w:val="both"/>
        <w:rPr>
          <w:rFonts w:hint="default" w:ascii="Calibri" w:hAnsi="Calibri" w:eastAsia="SimSun" w:cs="Calibri"/>
          <w:sz w:val="20"/>
          <w:szCs w:val="20"/>
          <w:lang w:val="pl-PL"/>
        </w:rPr>
      </w:pPr>
    </w:p>
    <w:p>
      <w:pPr>
        <w:jc w:val="both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pl-PL"/>
        </w:rPr>
        <w:t>Zdecyduj czy poniższe zdania są w stronie czynnej (A) czy w stronie biernej (P).</w:t>
      </w:r>
    </w:p>
    <w:p>
      <w:pPr>
        <w:jc w:val="both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pl-PL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 xml:space="preserve">The windows are cleaned every day.  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 xml:space="preserve">My mum cooks beetroot soup once a week. 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My parents bought a new computer last year.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A car was repaired by Jack.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Postcards are often sold in supermarkets.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Roger was arrested for pick-pocketing.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    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Someone stole my bike yesterday morning.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   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We keep milk in the fridge.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Tom prepared dinner.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Kate makes a lot of mistakes.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They don’t know the answer.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Tickets weren’t sold out.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Susan doesn’t clean the house very often.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My homework wasn’t done well.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singl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She didn’t find the right shop.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/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ab/>
        <w:t xml:space="preserve"> ______</w:t>
      </w: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</w:p>
    <w:p>
      <w:pPr>
        <w:numPr>
          <w:numId w:val="0"/>
        </w:numPr>
        <w:jc w:val="both"/>
        <w:rPr>
          <w:rFonts w:hint="default" w:ascii="Calibri" w:hAnsi="Calibri" w:eastAsia="SimSun" w:cs="Calibri"/>
          <w:b/>
          <w:bCs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none"/>
          <w:lang w:val="pl-PL"/>
        </w:rPr>
        <w:t>Lekcja 3</w:t>
      </w:r>
    </w:p>
    <w:p>
      <w:pPr>
        <w:numPr>
          <w:numId w:val="0"/>
        </w:numPr>
        <w:jc w:val="both"/>
        <w:rPr>
          <w:rFonts w:hint="default" w:ascii="Calibri" w:hAnsi="Calibri" w:eastAsia="SimSun" w:cs="Calibri"/>
          <w:b/>
          <w:bCs/>
          <w:sz w:val="20"/>
          <w:szCs w:val="20"/>
          <w:u w:val="none"/>
          <w:lang w:val="pl-PL"/>
        </w:rPr>
      </w:pPr>
    </w:p>
    <w:p>
      <w:pPr>
        <w:numPr>
          <w:numId w:val="0"/>
        </w:numPr>
        <w:jc w:val="both"/>
        <w:rPr>
          <w:rFonts w:hint="default" w:ascii="Calibri" w:hAnsi="Calibri" w:eastAsia="SimSun" w:cs="Calibri"/>
          <w:b/>
          <w:bCs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none"/>
          <w:lang w:val="pl-PL"/>
        </w:rPr>
        <w:t>Subject: The Passive in Present and Past Simple.</w:t>
      </w: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Otwieramy książki na str. 78.</w:t>
      </w: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  <w:t>Wykonujemy zadanie 1,2,3 oraz 4 - odpowiedzi zapisujemy w zeszycie.</w:t>
      </w: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</w:p>
    <w:p>
      <w:pPr>
        <w:jc w:val="both"/>
        <w:rPr>
          <w:rFonts w:hint="default" w:ascii="Calibri" w:hAnsi="Calibri" w:eastAsia="SimSun" w:cs="Calibri"/>
          <w:color w:val="FF0000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color w:val="FF0000"/>
          <w:sz w:val="20"/>
          <w:szCs w:val="20"/>
          <w:lang w:val="pl-PL"/>
        </w:rPr>
        <w:t>UWAGA! Poniższe zadanie wysyłamy drogą elektroniczną.</w:t>
      </w:r>
    </w:p>
    <w:p>
      <w:pPr>
        <w:jc w:val="both"/>
        <w:rPr>
          <w:rFonts w:hint="default" w:ascii="Calibri" w:hAnsi="Calibri" w:eastAsia="SimSun" w:cs="Calibri"/>
          <w:color w:val="FF0000"/>
          <w:sz w:val="20"/>
          <w:szCs w:val="20"/>
          <w:lang w:val="pl-PL"/>
        </w:rPr>
      </w:pPr>
    </w:p>
    <w:p>
      <w:pPr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color w:val="auto"/>
          <w:sz w:val="20"/>
          <w:szCs w:val="20"/>
          <w:lang w:val="pl-PL"/>
        </w:rPr>
        <w:t>Zamień poniższe zdania na zdania w stronie biernej.</w:t>
      </w:r>
    </w:p>
    <w:p>
      <w:pPr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color w:val="auto"/>
          <w:sz w:val="20"/>
          <w:szCs w:val="20"/>
          <w:lang w:val="pl-PL"/>
        </w:rPr>
        <w:t>Mary washes her bike once a week.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color w:val="auto"/>
          <w:sz w:val="20"/>
          <w:szCs w:val="20"/>
          <w:lang w:val="pl-PL"/>
        </w:rPr>
        <w:t>He didn’t see kangaroos in the zoo last summer.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</w:rPr>
        <w:t>I saw a hut at a distance.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</w:rPr>
        <w:t>She wrote an award-winning novel.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</w:rPr>
        <w:t>We make all the furniture you can see in our shop.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  <w:lang w:val="pl-PL"/>
        </w:rPr>
        <w:t>We don’t send brochures to our customers.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  <w:lang w:val="pl-PL"/>
        </w:rPr>
        <w:t>I feed my dog twice a day.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</w:rPr>
        <w:t>My grandfather built this house in 1943.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</w:rPr>
        <w:t>People speak Portuguese in Brazil.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Calibri" w:hAnsi="Calibri" w:eastAsia="SimSun" w:cs="Calibri"/>
          <w:color w:val="auto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sz w:val="20"/>
          <w:szCs w:val="20"/>
        </w:rPr>
        <w:t>Everybody loves Mr Brown.</w:t>
      </w: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</w:p>
    <w:p>
      <w:pPr>
        <w:numPr>
          <w:numId w:val="0"/>
        </w:numPr>
        <w:jc w:val="both"/>
        <w:rPr>
          <w:rFonts w:hint="default" w:ascii="Calibri" w:hAnsi="Calibri" w:eastAsia="SimSun" w:cs="Calibri"/>
          <w:b w:val="0"/>
          <w:bCs w:val="0"/>
          <w:sz w:val="20"/>
          <w:szCs w:val="20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5236"/>
    <w:multiLevelType w:val="singleLevel"/>
    <w:tmpl w:val="063052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CC52BDD"/>
    <w:multiLevelType w:val="singleLevel"/>
    <w:tmpl w:val="5CC52B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A3A66"/>
    <w:rsid w:val="2AFA3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2020-05-16T13:13:00Z</dcterms:created>
  <dc:creator>Komputer</dc:creator>
  <cp:lastModifiedBy>Komputer</cp:lastModifiedBy>
  <dcterms:modified xsi:type="dcterms:W3CDTF">2020-05-16T14:28:37Z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