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6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Otwieramy ćwiczenia na str. 65.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u w:val="none"/>
          <w:lang w:val="pl-PL"/>
        </w:rPr>
      </w:pPr>
      <w:r>
        <w:rPr>
          <w:rFonts w:hint="default"/>
          <w:lang w:val="pl-PL"/>
        </w:rPr>
        <w:t xml:space="preserve">Wykonujemy ćwiczenie 1. Po wykonaniu ćwiczenia 1, zapisujemy </w:t>
      </w:r>
      <w:r>
        <w:rPr>
          <w:rFonts w:hint="default"/>
          <w:u w:val="single"/>
          <w:lang w:val="pl-PL"/>
        </w:rPr>
        <w:t xml:space="preserve">w zeszycie </w:t>
      </w:r>
      <w:r>
        <w:rPr>
          <w:rFonts w:hint="default"/>
          <w:u w:val="none"/>
          <w:lang w:val="pl-PL"/>
        </w:rPr>
        <w:t xml:space="preserve"> zdania wg wzoru:</w:t>
      </w:r>
    </w:p>
    <w:p>
      <w:pPr>
        <w:rPr>
          <w:rFonts w:hint="default"/>
          <w:b/>
          <w:bCs/>
          <w:sz w:val="24"/>
          <w:szCs w:val="24"/>
          <w:u w:val="none"/>
          <w:lang w:val="pl-PL"/>
        </w:rPr>
      </w:pP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A dog is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friendly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. A dog can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run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. </w:t>
      </w:r>
    </w:p>
    <w:p>
      <w:pPr>
        <w:rPr>
          <w:rFonts w:hint="default"/>
          <w:b/>
          <w:bCs/>
          <w:sz w:val="24"/>
          <w:szCs w:val="24"/>
          <w:u w:val="none"/>
          <w:lang w:val="pl-PL"/>
        </w:rPr>
      </w:pP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sz w:val="20"/>
          <w:szCs w:val="20"/>
          <w:u w:val="none"/>
          <w:lang w:val="pl-PL"/>
        </w:rPr>
        <w:t xml:space="preserve">Wykoujemy ćwiczenie 2. </w:t>
      </w: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sz w:val="20"/>
          <w:szCs w:val="20"/>
          <w:u w:val="none"/>
          <w:lang w:val="pl-PL"/>
        </w:rPr>
        <w:t>Wykonujemy mini-książeczki ze zwierzątkami (Unit 6 Lesson 6, Pets minibook) - oglądamy je, nazywamy i mówimy na głos, które zwierzątko byłoby odpowiednie dla poszczególnych członków naszej rodziny według wzoru:</w:t>
      </w:r>
    </w:p>
    <w:p>
      <w:pPr>
        <w:rPr>
          <w:rFonts w:hint="default"/>
          <w:b/>
          <w:bCs/>
          <w:sz w:val="24"/>
          <w:szCs w:val="24"/>
          <w:u w:val="none"/>
          <w:lang w:val="pl-PL"/>
        </w:rPr>
      </w:pP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A </w:t>
      </w:r>
      <w:r>
        <w:rPr>
          <w:rFonts w:hint="default"/>
          <w:b/>
          <w:bCs/>
          <w:sz w:val="24"/>
          <w:szCs w:val="24"/>
          <w:u w:val="single"/>
          <w:lang w:val="pl-PL"/>
        </w:rPr>
        <w:t xml:space="preserve">parrot 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is for my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brother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. A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parrot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 is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noisy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 and my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brother</w:t>
      </w:r>
      <w:r>
        <w:rPr>
          <w:rFonts w:hint="default"/>
          <w:b/>
          <w:bCs/>
          <w:sz w:val="24"/>
          <w:szCs w:val="24"/>
          <w:u w:val="none"/>
          <w:lang w:val="pl-PL"/>
        </w:rPr>
        <w:t xml:space="preserve"> is </w:t>
      </w:r>
      <w:r>
        <w:rPr>
          <w:rFonts w:hint="default"/>
          <w:b/>
          <w:bCs/>
          <w:sz w:val="24"/>
          <w:szCs w:val="24"/>
          <w:u w:val="single"/>
          <w:lang w:val="pl-PL"/>
        </w:rPr>
        <w:t>noisy</w:t>
      </w:r>
      <w:r>
        <w:rPr>
          <w:rFonts w:hint="default"/>
          <w:b/>
          <w:bCs/>
          <w:sz w:val="24"/>
          <w:szCs w:val="24"/>
          <w:u w:val="none"/>
          <w:lang w:val="pl-PL"/>
        </w:rPr>
        <w:t>.</w:t>
      </w: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</w:p>
    <w:p>
      <w:pPr>
        <w:rPr>
          <w:rFonts w:hint="default"/>
          <w:b/>
          <w:bCs/>
          <w:sz w:val="20"/>
          <w:szCs w:val="20"/>
          <w:u w:val="none"/>
          <w:lang w:val="pl-PL"/>
        </w:rPr>
      </w:pPr>
      <w:r>
        <w:rPr>
          <w:rFonts w:hint="default"/>
          <w:b/>
          <w:bCs/>
          <w:sz w:val="20"/>
          <w:szCs w:val="20"/>
          <w:u w:val="none"/>
          <w:lang w:val="pl-PL"/>
        </w:rPr>
        <w:t>Lekcja 7</w:t>
      </w: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sz w:val="20"/>
          <w:szCs w:val="20"/>
          <w:u w:val="none"/>
          <w:lang w:val="pl-PL"/>
        </w:rPr>
        <w:t>Otwieramy książki na str. 69.</w:t>
      </w:r>
    </w:p>
    <w:p>
      <w:pPr>
        <w:rPr>
          <w:rFonts w:hint="default"/>
          <w:b w:val="0"/>
          <w:b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sz w:val="20"/>
          <w:szCs w:val="20"/>
          <w:u w:val="none"/>
          <w:lang w:val="pl-PL"/>
        </w:rPr>
        <w:t xml:space="preserve">Słuchamy piosenki </w:t>
      </w:r>
      <w:r>
        <w:rPr>
          <w:rFonts w:hint="default"/>
          <w:b w:val="0"/>
          <w:bCs w:val="0"/>
          <w:i/>
          <w:iCs/>
          <w:sz w:val="20"/>
          <w:szCs w:val="20"/>
          <w:u w:val="none"/>
          <w:lang w:val="pl-PL"/>
        </w:rPr>
        <w:t xml:space="preserve">Family finger </w:t>
      </w: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(ścieżka zamieszczona w folderze).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Wykonujemy ćwiczenie 1 oraz 2 na str. 66 (zeszyt ćwiczeń).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Rysujemy w zeszycie członków naszej rodziny i podpiujemy ich w języku angielskim.</w:t>
      </w: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</w:p>
    <w:p>
      <w:pP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sz w:val="20"/>
          <w:szCs w:val="20"/>
          <w:u w:val="none"/>
          <w:lang w:val="pl-PL"/>
        </w:rPr>
        <w:t>Ćwiczymy słówka z rozdziału 6.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1192"/>
    <w:rsid w:val="141A1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2020-05-15T19:40:00Z</dcterms:created>
  <dc:creator>Komputer</dc:creator>
  <cp:lastModifiedBy>Komputer</cp:lastModifiedBy>
  <dcterms:modified xsi:type="dcterms:W3CDTF">2020-05-15T20:25:01Z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